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4CD" w14:textId="28053AB3" w:rsidR="00C241CB" w:rsidRPr="00512D42" w:rsidRDefault="009A1FA1" w:rsidP="001B755A">
      <w:pPr>
        <w:pStyle w:val="2"/>
        <w:shd w:val="clear" w:color="auto" w:fill="DCFFDC"/>
        <w:spacing w:before="0" w:beforeAutospacing="0" w:after="300" w:afterAutospacing="0"/>
        <w:ind w:firstLineChars="100" w:firstLine="320"/>
        <w:textAlignment w:val="baseline"/>
        <w:rPr>
          <w:rFonts w:ascii="メイリオ" w:eastAsia="メイリオ" w:hAnsi="メイリオ"/>
          <w:b w:val="0"/>
          <w:bCs w:val="0"/>
          <w:color w:val="167C3B"/>
          <w:sz w:val="30"/>
          <w:szCs w:val="30"/>
        </w:rPr>
      </w:pPr>
      <w:r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>ようこそ中津川病院</w:t>
      </w:r>
      <w:r w:rsidR="00C2241F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　看護科</w:t>
      </w:r>
      <w:r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>へ</w:t>
      </w:r>
      <w:r w:rsidR="00230912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　　</w:t>
      </w:r>
      <w:r w:rsidR="00512D42">
        <w:rPr>
          <w:noProof/>
        </w:rPr>
        <w:drawing>
          <wp:inline distT="0" distB="0" distL="0" distR="0" wp14:anchorId="1804A978" wp14:editId="7A69A6FC">
            <wp:extent cx="2171700" cy="298226"/>
            <wp:effectExtent l="0" t="0" r="0" b="6985"/>
            <wp:docPr id="10" name="図 10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09" cy="3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002C" w14:textId="6AFC3045" w:rsidR="00C241CB" w:rsidRPr="00EF7F78" w:rsidRDefault="009B3436" w:rsidP="00F43DA7">
      <w:pPr>
        <w:ind w:firstLineChars="100" w:firstLine="280"/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EF7F78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県内初の在宅療養支援病院として、24時間体制で相談や入院への</w:t>
      </w:r>
      <w:r w:rsidR="00F12C4C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対応を</w:t>
      </w:r>
      <w:r w:rsidRPr="00EF7F78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整え</w:t>
      </w:r>
      <w:r w:rsidR="009E7DCD" w:rsidRPr="009E7DCD">
        <w:rPr>
          <w:rFonts w:ascii="UD デジタル 教科書体 N-B" w:eastAsia="UD デジタル 教科書体 N-B" w:hint="eastAsia"/>
          <w:color w:val="0070C0"/>
          <w:sz w:val="28"/>
          <w:szCs w:val="32"/>
        </w:rPr>
        <w:t>「住み慣れた地域で最後まで暮らす」を支えるために、</w:t>
      </w:r>
      <w:r w:rsidR="00324540">
        <w:rPr>
          <w:rFonts w:ascii="UD デジタル 教科書体 N-B" w:eastAsia="UD デジタル 教科書体 N-B" w:hint="eastAsia"/>
          <w:color w:val="0070C0"/>
          <w:sz w:val="28"/>
          <w:szCs w:val="32"/>
        </w:rPr>
        <w:t>他</w:t>
      </w:r>
      <w:r w:rsidR="009E7DCD" w:rsidRPr="009E7DCD">
        <w:rPr>
          <w:rFonts w:ascii="UD デジタル 教科書体 N-B" w:eastAsia="UD デジタル 教科書体 N-B" w:hint="eastAsia"/>
          <w:color w:val="0070C0"/>
          <w:sz w:val="28"/>
          <w:szCs w:val="32"/>
        </w:rPr>
        <w:t>職種</w:t>
      </w:r>
      <w:r w:rsidR="00230912">
        <w:rPr>
          <w:rFonts w:ascii="UD デジタル 教科書体 N-B" w:eastAsia="UD デジタル 教科書体 N-B" w:hint="eastAsia"/>
          <w:color w:val="0070C0"/>
          <w:sz w:val="28"/>
          <w:szCs w:val="32"/>
        </w:rPr>
        <w:t>と</w:t>
      </w:r>
      <w:r w:rsidR="009E7DCD" w:rsidRPr="009E7DCD">
        <w:rPr>
          <w:rFonts w:ascii="UD デジタル 教科書体 N-B" w:eastAsia="UD デジタル 教科書体 N-B" w:hint="eastAsia"/>
          <w:color w:val="0070C0"/>
          <w:sz w:val="28"/>
          <w:szCs w:val="32"/>
        </w:rPr>
        <w:t>連携し取り組んでいます。</w:t>
      </w:r>
      <w:r w:rsidRPr="00EF7F78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看護科職員は当院の理念「地域に根ざした、やさしい医療を提供します」の基に、</w:t>
      </w:r>
      <w:r w:rsidR="009A1FA1" w:rsidRPr="00EF7F78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互いを尊重し思いやりのある看護の実践に努めています</w:t>
      </w:r>
      <w:r w:rsidR="00F43DA7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。</w:t>
      </w:r>
    </w:p>
    <w:p w14:paraId="74B26BD5" w14:textId="34FC8D7B" w:rsidR="00D648B9" w:rsidRPr="00EF7F78" w:rsidRDefault="001B755A" w:rsidP="009A1FA1">
      <w:pPr>
        <w:pStyle w:val="2"/>
        <w:shd w:val="clear" w:color="auto" w:fill="DCFFDC"/>
        <w:spacing w:before="0" w:beforeAutospacing="0" w:after="300" w:afterAutospacing="0"/>
        <w:ind w:firstLineChars="100" w:firstLine="320"/>
        <w:textAlignment w:val="baseline"/>
        <w:rPr>
          <w:rFonts w:ascii="UD デジタル 教科書体 N-B" w:eastAsia="UD デジタル 教科書体 N-B" w:hAnsi="メイリオ"/>
          <w:b w:val="0"/>
          <w:bCs w:val="0"/>
          <w:color w:val="167C3B"/>
          <w:sz w:val="30"/>
          <w:szCs w:val="30"/>
        </w:rPr>
      </w:pPr>
      <w:r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看護科の理念　</w:t>
      </w:r>
    </w:p>
    <w:p w14:paraId="3F42B921" w14:textId="77777777" w:rsidR="007528FA" w:rsidRDefault="009A1FA1" w:rsidP="009A1FA1">
      <w:pPr>
        <w:ind w:firstLineChars="100" w:firstLine="280"/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私たちは、病院の理念に基づき医療チームの一員として</w:t>
      </w:r>
    </w:p>
    <w:p w14:paraId="5E6C3166" w14:textId="70EFEC22" w:rsidR="009A1FA1" w:rsidRPr="007528FA" w:rsidRDefault="009A1FA1" w:rsidP="007528FA">
      <w:pPr>
        <w:ind w:firstLineChars="400" w:firstLine="1120"/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患者・家族・地域の人々に信頼される看護を提供します</w:t>
      </w:r>
    </w:p>
    <w:p w14:paraId="4C88C614" w14:textId="31F65D68" w:rsidR="000374F9" w:rsidRPr="007528FA" w:rsidRDefault="000374F9" w:rsidP="001B755A">
      <w:pPr>
        <w:pStyle w:val="2"/>
        <w:shd w:val="clear" w:color="auto" w:fill="DCFFDC"/>
        <w:spacing w:before="0" w:beforeAutospacing="0" w:after="300" w:afterAutospacing="0"/>
        <w:ind w:firstLineChars="100" w:firstLine="320"/>
        <w:textAlignment w:val="baseline"/>
        <w:rPr>
          <w:rFonts w:ascii="UD デジタル 教科書体 N-B" w:eastAsia="UD デジタル 教科書体 N-B" w:hAnsi="メイリオ"/>
          <w:b w:val="0"/>
          <w:bCs w:val="0"/>
          <w:color w:val="7030A0"/>
          <w:sz w:val="32"/>
          <w:szCs w:val="32"/>
        </w:rPr>
      </w:pPr>
      <w:r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>看護科の基本方針</w:t>
      </w:r>
      <w:r w:rsidR="009A1FA1"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　</w:t>
      </w:r>
      <w:r w:rsidR="009A1FA1" w:rsidRPr="007528FA">
        <w:rPr>
          <w:rFonts w:ascii="UD デジタル 教科書体 N-B" w:eastAsia="UD デジタル 教科書体 N-B" w:hAnsi="メイリオ" w:hint="eastAsia"/>
          <w:b w:val="0"/>
          <w:bCs w:val="0"/>
          <w:color w:val="7030A0"/>
          <w:sz w:val="32"/>
          <w:szCs w:val="32"/>
        </w:rPr>
        <w:t xml:space="preserve">　</w:t>
      </w:r>
    </w:p>
    <w:p w14:paraId="178E4349" w14:textId="6372A992" w:rsidR="00C241CB" w:rsidRPr="007528FA" w:rsidRDefault="00512D42">
      <w:pPr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>
        <w:rPr>
          <w:noProof/>
        </w:rPr>
        <w:drawing>
          <wp:inline distT="0" distB="0" distL="0" distR="0" wp14:anchorId="7639945B" wp14:editId="3001BA74">
            <wp:extent cx="238125" cy="314325"/>
            <wp:effectExtent l="0" t="0" r="9525" b="9525"/>
            <wp:docPr id="18" name="図 18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9"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患者・家族から信頼される看護を実践します</w:t>
      </w:r>
    </w:p>
    <w:p w14:paraId="509D7A59" w14:textId="40E0228A" w:rsidR="000374F9" w:rsidRPr="007528FA" w:rsidRDefault="00512D42">
      <w:pPr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int="eastAsia"/>
          <w:noProof/>
          <w:color w:val="0070C0"/>
          <w:sz w:val="22"/>
          <w:szCs w:val="24"/>
        </w:rPr>
        <w:drawing>
          <wp:inline distT="0" distB="0" distL="0" distR="0" wp14:anchorId="63F1C2D2" wp14:editId="562ED5AD">
            <wp:extent cx="238125" cy="314325"/>
            <wp:effectExtent l="0" t="0" r="9525" b="9525"/>
            <wp:docPr id="19" name="図 19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9"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事故のない安全な看護を実践します</w:t>
      </w:r>
    </w:p>
    <w:p w14:paraId="1C829515" w14:textId="37125E8A" w:rsidR="000374F9" w:rsidRPr="007528FA" w:rsidRDefault="00512D42">
      <w:pPr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int="eastAsia"/>
          <w:noProof/>
          <w:color w:val="0070C0"/>
          <w:sz w:val="22"/>
          <w:szCs w:val="24"/>
        </w:rPr>
        <w:drawing>
          <wp:inline distT="0" distB="0" distL="0" distR="0" wp14:anchorId="42CE604C" wp14:editId="000494B1">
            <wp:extent cx="238125" cy="314325"/>
            <wp:effectExtent l="0" t="0" r="9525" b="9525"/>
            <wp:docPr id="20" name="図 2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9"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地域との連携を密にし、看護活動を通して地域に貢献します</w:t>
      </w:r>
    </w:p>
    <w:p w14:paraId="53DDDA12" w14:textId="35FAD097" w:rsidR="000374F9" w:rsidRPr="007528FA" w:rsidRDefault="00512D42">
      <w:pPr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int="eastAsia"/>
          <w:noProof/>
          <w:color w:val="0070C0"/>
          <w:sz w:val="22"/>
          <w:szCs w:val="24"/>
        </w:rPr>
        <w:drawing>
          <wp:inline distT="0" distB="0" distL="0" distR="0" wp14:anchorId="561214B7" wp14:editId="0C4E12A5">
            <wp:extent cx="238125" cy="314325"/>
            <wp:effectExtent l="0" t="0" r="9525" b="9525"/>
            <wp:docPr id="21" name="図 2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436"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病院の健全経営に積極的に参加します</w:t>
      </w:r>
    </w:p>
    <w:p w14:paraId="7369C1F5" w14:textId="5CBDAA92" w:rsidR="009B3436" w:rsidRPr="007528FA" w:rsidRDefault="00512D42">
      <w:pPr>
        <w:rPr>
          <w:rFonts w:ascii="UD デジタル 教科書体 N-B" w:eastAsia="UD デジタル 教科書体 N-B" w:hAnsi="メイリオ"/>
          <w:color w:val="0070C0"/>
          <w:sz w:val="28"/>
          <w:szCs w:val="32"/>
        </w:rPr>
      </w:pPr>
      <w:r w:rsidRPr="007528FA">
        <w:rPr>
          <w:rFonts w:ascii="UD デジタル 教科書体 N-B" w:eastAsia="UD デジタル 教科書体 N-B" w:hint="eastAsia"/>
          <w:noProof/>
          <w:color w:val="0070C0"/>
          <w:sz w:val="22"/>
          <w:szCs w:val="24"/>
        </w:rPr>
        <w:drawing>
          <wp:inline distT="0" distB="0" distL="0" distR="0" wp14:anchorId="655B8CD6" wp14:editId="747B82BD">
            <wp:extent cx="238125" cy="314325"/>
            <wp:effectExtent l="0" t="0" r="9525" b="9525"/>
            <wp:docPr id="22" name="図 2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436" w:rsidRPr="007528FA">
        <w:rPr>
          <w:rFonts w:ascii="UD デジタル 教科書体 N-B" w:eastAsia="UD デジタル 教科書体 N-B" w:hAnsi="メイリオ" w:hint="eastAsia"/>
          <w:color w:val="0070C0"/>
          <w:sz w:val="28"/>
          <w:szCs w:val="32"/>
        </w:rPr>
        <w:t>相互にやりがいを支援し専門職として自己実現を目指します</w:t>
      </w:r>
    </w:p>
    <w:tbl>
      <w:tblPr>
        <w:tblStyle w:val="a3"/>
        <w:tblpPr w:leftFromText="142" w:rightFromText="142" w:vertAnchor="text" w:horzAnchor="margin" w:tblpY="678"/>
        <w:tblW w:w="9215" w:type="dxa"/>
        <w:tblLook w:val="04A0" w:firstRow="1" w:lastRow="0" w:firstColumn="1" w:lastColumn="0" w:noHBand="0" w:noVBand="1"/>
      </w:tblPr>
      <w:tblGrid>
        <w:gridCol w:w="2553"/>
        <w:gridCol w:w="6662"/>
      </w:tblGrid>
      <w:tr w:rsidR="00230912" w:rsidRPr="00EF7F78" w14:paraId="3857F193" w14:textId="77777777" w:rsidTr="00230912">
        <w:tc>
          <w:tcPr>
            <w:tcW w:w="2553" w:type="dxa"/>
          </w:tcPr>
          <w:p w14:paraId="0A8F3004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勤務体制</w:t>
            </w:r>
          </w:p>
        </w:tc>
        <w:tc>
          <w:tcPr>
            <w:tcW w:w="6662" w:type="dxa"/>
          </w:tcPr>
          <w:p w14:paraId="3231B776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2交代勤務　8：30～17：15　17：00～9：00</w:t>
            </w:r>
          </w:p>
        </w:tc>
      </w:tr>
      <w:tr w:rsidR="00230912" w:rsidRPr="00EF7F78" w14:paraId="32EB1037" w14:textId="77777777" w:rsidTr="00230912">
        <w:tc>
          <w:tcPr>
            <w:tcW w:w="2553" w:type="dxa"/>
          </w:tcPr>
          <w:p w14:paraId="20DB67BA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看護提供体制</w:t>
            </w:r>
          </w:p>
        </w:tc>
        <w:tc>
          <w:tcPr>
            <w:tcW w:w="6662" w:type="dxa"/>
          </w:tcPr>
          <w:p w14:paraId="1C26FD73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看護配置基準</w:t>
            </w:r>
          </w:p>
          <w:p w14:paraId="1ED5E511" w14:textId="2723F346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一般病床：10対1入院基本料　（</w:t>
            </w:r>
            <w:r w:rsidR="000E6981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1</w:t>
            </w: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9床）</w:t>
            </w:r>
          </w:p>
          <w:p w14:paraId="0EC1912C" w14:textId="567220FE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地域包括ケア病床：13対１入院基本料（</w:t>
            </w:r>
            <w:r w:rsidR="000E6981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3</w:t>
            </w: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2床）</w:t>
            </w:r>
          </w:p>
        </w:tc>
      </w:tr>
      <w:tr w:rsidR="00230912" w:rsidRPr="00EF7F78" w14:paraId="4DA19655" w14:textId="77777777" w:rsidTr="00230912">
        <w:tc>
          <w:tcPr>
            <w:tcW w:w="2553" w:type="dxa"/>
          </w:tcPr>
          <w:p w14:paraId="7ED9CF8A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看護提供方式</w:t>
            </w:r>
          </w:p>
        </w:tc>
        <w:tc>
          <w:tcPr>
            <w:tcW w:w="6662" w:type="dxa"/>
          </w:tcPr>
          <w:p w14:paraId="04FBDEDE" w14:textId="77777777" w:rsidR="00230912" w:rsidRPr="00EF7F78" w:rsidRDefault="00230912" w:rsidP="00230912">
            <w:pPr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 w:rsidRPr="00EF7F78"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チームナーシング</w:t>
            </w:r>
          </w:p>
        </w:tc>
      </w:tr>
      <w:tr w:rsidR="00230912" w:rsidRPr="00EF7F78" w14:paraId="68BC4F5E" w14:textId="77777777" w:rsidTr="00230912">
        <w:tc>
          <w:tcPr>
            <w:tcW w:w="9215" w:type="dxa"/>
            <w:gridSpan w:val="2"/>
          </w:tcPr>
          <w:p w14:paraId="4B1110BF" w14:textId="77777777" w:rsidR="00230912" w:rsidRPr="00EF7F78" w:rsidRDefault="00230912" w:rsidP="00230912">
            <w:pPr>
              <w:ind w:firstLineChars="300" w:firstLine="840"/>
              <w:rPr>
                <w:rFonts w:ascii="UD デジタル 教科書体 N-B" w:eastAsia="UD デジタル 教科書体 N-B" w:hAnsi="メイリオ"/>
                <w:color w:val="0070C0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メイリオ" w:hint="eastAsia"/>
                <w:color w:val="0070C0"/>
                <w:sz w:val="28"/>
                <w:szCs w:val="32"/>
              </w:rPr>
              <w:t>看護師の平均年齢：40歳　　当院での勤務経験の平均：10年</w:t>
            </w:r>
          </w:p>
        </w:tc>
      </w:tr>
    </w:tbl>
    <w:p w14:paraId="5899027F" w14:textId="79DD79AE" w:rsidR="001B755A" w:rsidRPr="00EF7F78" w:rsidRDefault="001B755A" w:rsidP="001B755A">
      <w:pPr>
        <w:pStyle w:val="2"/>
        <w:shd w:val="clear" w:color="auto" w:fill="DCFFDC"/>
        <w:spacing w:before="0" w:beforeAutospacing="0" w:after="300" w:afterAutospacing="0"/>
        <w:ind w:firstLineChars="100" w:firstLine="320"/>
        <w:textAlignment w:val="baseline"/>
        <w:rPr>
          <w:rFonts w:ascii="UD デジタル 教科書体 N-B" w:eastAsia="UD デジタル 教科書体 N-B" w:hAnsi="メイリオ"/>
          <w:b w:val="0"/>
          <w:bCs w:val="0"/>
          <w:color w:val="167C3B"/>
          <w:sz w:val="30"/>
          <w:szCs w:val="30"/>
        </w:rPr>
      </w:pPr>
      <w:r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看護体制　</w:t>
      </w:r>
      <w:r w:rsidR="00512D42" w:rsidRPr="007528FA">
        <w:rPr>
          <w:rFonts w:ascii="UD デジタル 教科書体 N-B" w:eastAsia="UD デジタル 教科書体 N-B" w:hAnsi="メイリオ" w:hint="eastAsia"/>
          <w:b w:val="0"/>
          <w:bCs w:val="0"/>
          <w:color w:val="FF00FF"/>
          <w:sz w:val="32"/>
          <w:szCs w:val="32"/>
        </w:rPr>
        <w:t xml:space="preserve">　</w:t>
      </w:r>
      <w:r w:rsidR="00512D42" w:rsidRPr="00EF7F78">
        <w:rPr>
          <w:rFonts w:ascii="UD デジタル 教科書体 N-B" w:eastAsia="UD デジタル 教科書体 N-B" w:hAnsi="メイリオ" w:hint="eastAsia"/>
          <w:b w:val="0"/>
          <w:bCs w:val="0"/>
          <w:color w:val="167C3B"/>
          <w:sz w:val="32"/>
          <w:szCs w:val="32"/>
        </w:rPr>
        <w:t xml:space="preserve">　</w:t>
      </w:r>
      <w:r w:rsidR="00512D42" w:rsidRPr="00EF7F78">
        <w:rPr>
          <w:rFonts w:ascii="UD デジタル 教科書体 N-B" w:eastAsia="UD デジタル 教科書体 N-B" w:hAnsi="メイリオ" w:hint="eastAsia"/>
          <w:b w:val="0"/>
          <w:bCs w:val="0"/>
          <w:color w:val="167C3B"/>
          <w:sz w:val="30"/>
          <w:szCs w:val="30"/>
        </w:rPr>
        <w:t xml:space="preserve">　　　　　　</w:t>
      </w:r>
    </w:p>
    <w:p w14:paraId="6D2E91A5" w14:textId="77777777" w:rsidR="00230912" w:rsidRDefault="00512D42" w:rsidP="00230912">
      <w:pPr>
        <w:rPr>
          <w:rFonts w:ascii="UD デジタル 教科書体 N-B" w:eastAsia="UD デジタル 教科書体 N-B"/>
          <w:color w:val="7030A0"/>
          <w:sz w:val="28"/>
          <w:szCs w:val="32"/>
        </w:rPr>
      </w:pPr>
      <w:r>
        <w:rPr>
          <w:noProof/>
        </w:rPr>
        <w:drawing>
          <wp:inline distT="0" distB="0" distL="0" distR="0" wp14:anchorId="712F2A1F" wp14:editId="396FDC4D">
            <wp:extent cx="2581275" cy="201325"/>
            <wp:effectExtent l="0" t="0" r="0" b="8255"/>
            <wp:docPr id="14" name="図 14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38" cy="2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7C3F" w14:textId="4BA55AD2" w:rsidR="003B0827" w:rsidRDefault="009E7DCD" w:rsidP="00230912">
      <w:pPr>
        <w:ind w:firstLineChars="100" w:firstLine="280"/>
        <w:rPr>
          <w:rFonts w:ascii="UD デジタル 教科書体 N-B" w:eastAsia="UD デジタル 教科書体 N-B"/>
          <w:color w:val="7030A0"/>
          <w:sz w:val="28"/>
          <w:szCs w:val="32"/>
        </w:rPr>
      </w:pPr>
      <w:r>
        <w:rPr>
          <w:rFonts w:ascii="UD デジタル 教科書体 N-B" w:eastAsia="UD デジタル 教科書体 N-B" w:hint="eastAsia"/>
          <w:color w:val="7030A0"/>
          <w:sz w:val="28"/>
          <w:szCs w:val="32"/>
        </w:rPr>
        <w:t>当院は、</w:t>
      </w:r>
      <w:r w:rsidR="00230912">
        <w:rPr>
          <w:rFonts w:ascii="UD デジタル 教科書体 N-B" w:eastAsia="UD デジタル 教科書体 N-B" w:hint="eastAsia"/>
          <w:color w:val="7030A0"/>
          <w:sz w:val="28"/>
          <w:szCs w:val="32"/>
        </w:rPr>
        <w:t>職員数</w:t>
      </w:r>
      <w:r w:rsidR="00BD42AE">
        <w:rPr>
          <w:rFonts w:ascii="UD デジタル 教科書体 N-B" w:eastAsia="UD デジタル 教科書体 N-B" w:hint="eastAsia"/>
          <w:color w:val="7030A0"/>
          <w:sz w:val="28"/>
          <w:szCs w:val="32"/>
        </w:rPr>
        <w:t>7</w:t>
      </w:r>
      <w:r w:rsidR="00230912">
        <w:rPr>
          <w:rFonts w:ascii="UD デジタル 教科書体 N-B" w:eastAsia="UD デジタル 教科書体 N-B" w:hint="eastAsia"/>
          <w:color w:val="7030A0"/>
          <w:sz w:val="28"/>
          <w:szCs w:val="32"/>
        </w:rPr>
        <w:t>0数名のアットホームな病院です。</w:t>
      </w:r>
      <w:r w:rsidR="00973E41">
        <w:rPr>
          <w:rFonts w:ascii="UD デジタル 教科書体 N-B" w:eastAsia="UD デジタル 教科書体 N-B" w:hint="eastAsia"/>
          <w:color w:val="7030A0"/>
          <w:sz w:val="28"/>
          <w:szCs w:val="32"/>
        </w:rPr>
        <w:t>職員一人ひとり</w:t>
      </w:r>
      <w:r w:rsidR="00EF7F78">
        <w:rPr>
          <w:rFonts w:ascii="UD デジタル 教科書体 N-B" w:eastAsia="UD デジタル 教科書体 N-B" w:hint="eastAsia"/>
          <w:color w:val="7030A0"/>
          <w:sz w:val="28"/>
          <w:szCs w:val="32"/>
        </w:rPr>
        <w:t>が</w:t>
      </w:r>
      <w:r w:rsidR="00973E41">
        <w:rPr>
          <w:rFonts w:ascii="UD デジタル 教科書体 N-B" w:eastAsia="UD デジタル 教科書体 N-B" w:hint="eastAsia"/>
          <w:color w:val="7030A0"/>
          <w:sz w:val="28"/>
          <w:szCs w:val="32"/>
        </w:rPr>
        <w:t>、健やかに勤めることができる環境づくりを大切にしています</w:t>
      </w:r>
      <w:r w:rsidR="00973E41" w:rsidRPr="00D916F2">
        <w:rPr>
          <w:rFonts w:ascii="UD デジタル 教科書体 N-B" w:eastAsia="UD デジタル 教科書体 N-B" w:hint="eastAsia"/>
          <w:color w:val="7030A0"/>
          <w:sz w:val="28"/>
          <w:szCs w:val="32"/>
        </w:rPr>
        <w:t>。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新卒はもちろん中途の方</w:t>
      </w:r>
      <w:r w:rsid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やブランクがある方にも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プリセプター</w:t>
      </w:r>
      <w:r w:rsid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による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フォロー</w:t>
      </w:r>
      <w:r w:rsid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体制があります。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当院にご興味を持っていただけたら、雰囲気を実感</w:t>
      </w:r>
      <w:r w:rsidR="000C3207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 xml:space="preserve">するために一度、見学にいらっしゃいませんか？　　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スタッフ一同、心よりお待ちして</w:t>
      </w:r>
      <w:r w:rsidR="00230912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おり</w:t>
      </w:r>
      <w:r w:rsidR="002860C5" w:rsidRPr="002860C5">
        <w:rPr>
          <w:rFonts w:ascii="UD デジタル 教科書体 N-B" w:eastAsia="UD デジタル 教科書体 N-B" w:hAnsi="メイリオ" w:hint="eastAsia"/>
          <w:color w:val="7030A0"/>
          <w:sz w:val="28"/>
          <w:szCs w:val="28"/>
          <w:shd w:val="clear" w:color="auto" w:fill="FFFFFF"/>
        </w:rPr>
        <w:t>ます。</w:t>
      </w:r>
      <w:r w:rsidR="00973E41" w:rsidRPr="00D916F2">
        <w:rPr>
          <w:rFonts w:ascii="UD デジタル 教科書体 N-B" w:eastAsia="UD デジタル 教科書体 N-B" w:hint="eastAsia"/>
          <w:color w:val="7030A0"/>
          <w:sz w:val="28"/>
          <w:szCs w:val="32"/>
        </w:rPr>
        <w:t xml:space="preserve">　</w:t>
      </w:r>
    </w:p>
    <w:p w14:paraId="61F9A621" w14:textId="601F1939" w:rsidR="008410A2" w:rsidRDefault="00973E41" w:rsidP="00230912">
      <w:pPr>
        <w:ind w:leftChars="100" w:left="4970" w:hangingChars="1700" w:hanging="4760"/>
      </w:pPr>
      <w:r w:rsidRPr="00973E41">
        <w:rPr>
          <w:rFonts w:ascii="UD デジタル 教科書体 N-B" w:eastAsia="UD デジタル 教科書体 N-B" w:hint="eastAsia"/>
          <w:color w:val="FF00FF"/>
          <w:sz w:val="28"/>
          <w:szCs w:val="32"/>
        </w:rPr>
        <w:t>年度途中での採用もあります　遠慮なくご相談ください</w:t>
      </w:r>
      <w:r>
        <w:rPr>
          <w:rFonts w:ascii="ＭＳ 明朝" w:eastAsia="ＭＳ 明朝" w:hAnsi="ＭＳ 明朝" w:cs="ＭＳ 明朝" w:hint="eastAsia"/>
          <w:color w:val="7030A0"/>
          <w:sz w:val="28"/>
          <w:szCs w:val="32"/>
        </w:rPr>
        <w:t xml:space="preserve">　　　　　　</w:t>
      </w:r>
      <w:r>
        <w:rPr>
          <w:noProof/>
        </w:rPr>
        <w:drawing>
          <wp:inline distT="0" distB="0" distL="0" distR="0" wp14:anchorId="5D5B8B52" wp14:editId="1BFCA10F">
            <wp:extent cx="2733675" cy="231775"/>
            <wp:effectExtent l="0" t="0" r="9525" b="0"/>
            <wp:docPr id="13" name="図 1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64" cy="25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9FB">
        <w:rPr>
          <w:rFonts w:ascii="ＭＳ 明朝" w:eastAsia="ＭＳ 明朝" w:hAnsi="ＭＳ 明朝" w:cs="ＭＳ 明朝" w:hint="eastAsia"/>
          <w:color w:val="7030A0"/>
          <w:sz w:val="28"/>
          <w:szCs w:val="32"/>
        </w:rPr>
        <w:t xml:space="preserve">　</w:t>
      </w:r>
      <w:r w:rsidR="00EB1BB3">
        <w:rPr>
          <w:rFonts w:hint="eastAsia"/>
        </w:rPr>
        <w:t xml:space="preserve">　　</w:t>
      </w:r>
    </w:p>
    <w:sectPr w:rsidR="008410A2" w:rsidSect="00230912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E547" w14:textId="77777777" w:rsidR="009D012F" w:rsidRDefault="009D012F" w:rsidP="000374F9">
      <w:r>
        <w:separator/>
      </w:r>
    </w:p>
  </w:endnote>
  <w:endnote w:type="continuationSeparator" w:id="0">
    <w:p w14:paraId="0311E906" w14:textId="77777777" w:rsidR="009D012F" w:rsidRDefault="009D012F" w:rsidP="0003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326B" w14:textId="77777777" w:rsidR="009D012F" w:rsidRDefault="009D012F" w:rsidP="000374F9">
      <w:r>
        <w:separator/>
      </w:r>
    </w:p>
  </w:footnote>
  <w:footnote w:type="continuationSeparator" w:id="0">
    <w:p w14:paraId="4232AABF" w14:textId="77777777" w:rsidR="009D012F" w:rsidRDefault="009D012F" w:rsidP="0003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44" style="width:23.4pt;height:21.6pt;visibility:visible;mso-wrap-style:square" o:bullet="t">
        <v:imagedata r:id="rId1" o:title="44"/>
      </v:shape>
    </w:pict>
  </w:numPicBullet>
  <w:abstractNum w:abstractNumId="0" w15:restartNumberingAfterBreak="0">
    <w:nsid w:val="5A1A51E5"/>
    <w:multiLevelType w:val="multilevel"/>
    <w:tmpl w:val="FA1C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9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2"/>
    <w:rsid w:val="000374F9"/>
    <w:rsid w:val="00056BC4"/>
    <w:rsid w:val="00097C9C"/>
    <w:rsid w:val="000C13F8"/>
    <w:rsid w:val="000C3207"/>
    <w:rsid w:val="000D29D1"/>
    <w:rsid w:val="000E6981"/>
    <w:rsid w:val="001B755A"/>
    <w:rsid w:val="001E6F1E"/>
    <w:rsid w:val="001F1A69"/>
    <w:rsid w:val="00230912"/>
    <w:rsid w:val="002477EA"/>
    <w:rsid w:val="002860C5"/>
    <w:rsid w:val="002961D5"/>
    <w:rsid w:val="00324540"/>
    <w:rsid w:val="00356481"/>
    <w:rsid w:val="003B0827"/>
    <w:rsid w:val="003C1755"/>
    <w:rsid w:val="003D3C10"/>
    <w:rsid w:val="00433219"/>
    <w:rsid w:val="00461F14"/>
    <w:rsid w:val="00482346"/>
    <w:rsid w:val="004846E4"/>
    <w:rsid w:val="00496139"/>
    <w:rsid w:val="004A378A"/>
    <w:rsid w:val="004C03A5"/>
    <w:rsid w:val="0050634D"/>
    <w:rsid w:val="00512D42"/>
    <w:rsid w:val="00521C2C"/>
    <w:rsid w:val="00544F9A"/>
    <w:rsid w:val="005A25E8"/>
    <w:rsid w:val="005D1D03"/>
    <w:rsid w:val="0068746B"/>
    <w:rsid w:val="007528FA"/>
    <w:rsid w:val="007B0861"/>
    <w:rsid w:val="007E6802"/>
    <w:rsid w:val="008410A2"/>
    <w:rsid w:val="008544F8"/>
    <w:rsid w:val="0088312B"/>
    <w:rsid w:val="008B4D36"/>
    <w:rsid w:val="009711FB"/>
    <w:rsid w:val="00973E41"/>
    <w:rsid w:val="00984707"/>
    <w:rsid w:val="009A1FA1"/>
    <w:rsid w:val="009B3436"/>
    <w:rsid w:val="009D012F"/>
    <w:rsid w:val="009E7DCD"/>
    <w:rsid w:val="00A179CE"/>
    <w:rsid w:val="00A223B4"/>
    <w:rsid w:val="00A373C6"/>
    <w:rsid w:val="00A51FA1"/>
    <w:rsid w:val="00AA4B2B"/>
    <w:rsid w:val="00AE3FA3"/>
    <w:rsid w:val="00B1353B"/>
    <w:rsid w:val="00B36D12"/>
    <w:rsid w:val="00B44E3E"/>
    <w:rsid w:val="00BB7D5F"/>
    <w:rsid w:val="00BD42AE"/>
    <w:rsid w:val="00BE0630"/>
    <w:rsid w:val="00C2241F"/>
    <w:rsid w:val="00C241CB"/>
    <w:rsid w:val="00CB72D9"/>
    <w:rsid w:val="00D31873"/>
    <w:rsid w:val="00D648B9"/>
    <w:rsid w:val="00D740FD"/>
    <w:rsid w:val="00D916F2"/>
    <w:rsid w:val="00DA795C"/>
    <w:rsid w:val="00DB39FB"/>
    <w:rsid w:val="00E1011A"/>
    <w:rsid w:val="00EB1BB3"/>
    <w:rsid w:val="00EE5DD4"/>
    <w:rsid w:val="00EF7F78"/>
    <w:rsid w:val="00F12C4C"/>
    <w:rsid w:val="00F43DA7"/>
    <w:rsid w:val="00FC1F9A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6E5AD"/>
  <w15:chartTrackingRefBased/>
  <w15:docId w15:val="{27954004-F41E-4801-9840-82763710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41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241C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241C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C241CB"/>
    <w:rPr>
      <w:rFonts w:asciiTheme="majorHAnsi" w:eastAsiaTheme="majorEastAsia" w:hAnsiTheme="majorHAnsi" w:cstheme="majorBidi"/>
      <w:sz w:val="24"/>
      <w:szCs w:val="24"/>
    </w:rPr>
  </w:style>
  <w:style w:type="paragraph" w:customStyle="1" w:styleId="memo">
    <w:name w:val="memo"/>
    <w:basedOn w:val="a"/>
    <w:rsid w:val="00C24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2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F9"/>
  </w:style>
  <w:style w:type="paragraph" w:styleId="a6">
    <w:name w:val="footer"/>
    <w:basedOn w:val="a"/>
    <w:link w:val="a7"/>
    <w:uiPriority w:val="99"/>
    <w:unhideWhenUsed/>
    <w:rsid w:val="00037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C908-F972-4C0F-ADCD-EC1CC049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NGH-SFuser01</dc:creator>
  <cp:keywords/>
  <dc:description/>
  <cp:lastModifiedBy>NGH-MCuser01</cp:lastModifiedBy>
  <cp:revision>2</cp:revision>
  <cp:lastPrinted>2021-09-08T01:31:00Z</cp:lastPrinted>
  <dcterms:created xsi:type="dcterms:W3CDTF">2023-12-19T05:01:00Z</dcterms:created>
  <dcterms:modified xsi:type="dcterms:W3CDTF">2023-12-19T05:01:00Z</dcterms:modified>
</cp:coreProperties>
</file>